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7E" w:rsidRDefault="009D207E" w:rsidP="009D207E">
      <w:pPr>
        <w:shd w:val="clear" w:color="auto" w:fill="FFFFFF"/>
        <w:spacing w:after="40" w:line="280" w:lineRule="atLeast"/>
        <w:jc w:val="center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0"/>
          <w:szCs w:val="30"/>
          <w:lang w:eastAsia="ru-RU"/>
        </w:rPr>
        <w:drawing>
          <wp:inline distT="0" distB="0" distL="0" distR="0">
            <wp:extent cx="1180358" cy="1061367"/>
            <wp:effectExtent l="19050" t="0" r="742" b="0"/>
            <wp:docPr id="1" name="Рисунок 1" descr="D:\ПравоДействие\!Продвижени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Действие\!Продвижение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32" cy="106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7E" w:rsidRPr="009D207E" w:rsidRDefault="009D207E" w:rsidP="009D207E">
      <w:pPr>
        <w:shd w:val="clear" w:color="auto" w:fill="FFFFFF"/>
        <w:spacing w:after="40" w:line="280" w:lineRule="atLeast"/>
        <w:jc w:val="center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Компания ООО «</w:t>
      </w:r>
      <w:proofErr w:type="spellStart"/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ПравоДействие</w:t>
      </w:r>
      <w:proofErr w:type="spellEnd"/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» оказывает комплексные 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юридические </w:t>
      </w: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услуги правового характера не только в Чебоксарах и Чувашской Республике, но и в других регионах Приволжского федерального округа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(Казань, </w:t>
      </w:r>
      <w:proofErr w:type="spellStart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Йошкар-ола</w:t>
      </w:r>
      <w:proofErr w:type="spellEnd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, Киров, Ульяновск, 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Нижний-Новгород</w:t>
      </w:r>
      <w:proofErr w:type="spellEnd"/>
      <w:proofErr w:type="gramEnd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)</w:t>
      </w: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, а также в Москве и Московской области. Далее перечислен список с ценами 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на юридические услуги в Чебоксарах.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45"/>
          <w:szCs w:val="45"/>
          <w:lang w:eastAsia="ru-RU"/>
        </w:rPr>
      </w:pPr>
      <w:r w:rsidRPr="009D207E">
        <w:rPr>
          <w:rFonts w:ascii="Arial" w:eastAsia="Times New Roman" w:hAnsi="Arial" w:cs="Arial"/>
          <w:b/>
          <w:bCs/>
          <w:caps/>
          <w:color w:val="000000"/>
          <w:sz w:val="45"/>
          <w:szCs w:val="45"/>
          <w:lang w:eastAsia="ru-RU"/>
        </w:rPr>
        <w:t>ПОЛНЫЙ ПЕРЕЧЕНЬ УСЛУГ (ЦЕНА БЕЗ НДС.)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7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УСТНОЕ КОНСУЛЬТИРОВАНИЕ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до 10 минут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500р.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от 10 минут до 30 минут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1000р.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свыше 30 минут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1500р.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8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ПОДГОТОВКА ПИСЬМЕННОГО ЗАКЛЮЧЕНИЯ (КОНСАЛТИНГ)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зависимости от сложности вопроса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2 000 до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9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РАЗРАБОТКА ПРОЕКТА ГРАЖДАНСКО-ПРАВОВОГО ДОГОВОРА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переработку действующего договора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1 000 до 2 000р.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разработку договора с «нуля»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1 500 до 3 000р.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0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ПРОВЕРКА ДОГОВОРА С СОСТАВЛЕНИЕМ ПИСЬМЕННОГО ЗАКЛЮЧЕНИЯ ИЛИ ПРОТОКОЛА РАЗНОГЛАСИЙ (В ЗАВИСИМОСТИ ОТ КОЛИЧЕСТВА СТРАНИЦ В ДОГОВОРЕ, ВКЛЮЧАЯ ВСЕ ПРИЛОЖЕНИЯ)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до 3 страниц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от 4 страниц до 10 страниц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от 11 страниц до 20 страниц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3 000р.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от 21 страницы до 30 страниц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4 000р.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от 31 страницы и свыше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1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СОПРОВОЖДЕНИЕ СДЕЛКИ ПО КУПЛЕ-ПРОДАЖЕ ОБЪЕКТА НЕДВИЖИМОСТИ «ПОД КЛЮЧ»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физического лица (в зависимости от объёма услуг)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юридического лица (в зависимости от объёма услуг)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2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ПРЕДСТАВЛЕНИЕ ИНТЕРЕСОВ В СУДЕ ОБЩЕЙ ЮРИСДИКЦИИ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- ЦЕНА ДЛЯ ФИЗИЧЕСКИХ ЛИЦ: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первой инстанции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5 000 до 15 000р.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апелляционной, кассационной, надзорной инстанции</w:t>
      </w:r>
      <w:r w:rsidRPr="009D207E">
        <w:rPr>
          <w:rFonts w:ascii="Arial" w:eastAsia="Times New Roman" w:hAnsi="Arial" w:cs="Arial"/>
          <w:color w:val="444444"/>
          <w:sz w:val="26"/>
          <w:lang w:eastAsia="ru-RU"/>
        </w:rPr>
        <w:t> </w:t>
      </w:r>
      <w:r w:rsidRPr="009D207E">
        <w:rPr>
          <w:rFonts w:ascii="Arial" w:eastAsia="Times New Roman" w:hAnsi="Arial" w:cs="Arial"/>
          <w:i/>
          <w:iCs/>
          <w:color w:val="444444"/>
          <w:sz w:val="26"/>
          <w:szCs w:val="26"/>
          <w:shd w:val="clear" w:color="auto" w:fill="FFFFFF"/>
          <w:lang w:eastAsia="ru-RU"/>
        </w:rPr>
        <w:t>(рассчитывается от стоимости участия в суде первой инстанции)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50%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- ЦЕНА ДЛЯ ЮРИДИЧЕСКИХ ЛИЦ И ИП: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первой инстанции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7 500 до 20 000р.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апелляционной, кассационной, надзорной инстанции</w:t>
      </w:r>
      <w:r w:rsidRPr="009D207E">
        <w:rPr>
          <w:rFonts w:ascii="Arial" w:eastAsia="Times New Roman" w:hAnsi="Arial" w:cs="Arial"/>
          <w:color w:val="444444"/>
          <w:sz w:val="26"/>
          <w:lang w:eastAsia="ru-RU"/>
        </w:rPr>
        <w:t> </w:t>
      </w:r>
      <w:r w:rsidRPr="009D207E">
        <w:rPr>
          <w:rFonts w:ascii="Arial" w:eastAsia="Times New Roman" w:hAnsi="Arial" w:cs="Arial"/>
          <w:i/>
          <w:iCs/>
          <w:color w:val="444444"/>
          <w:sz w:val="26"/>
          <w:szCs w:val="26"/>
          <w:shd w:val="clear" w:color="auto" w:fill="FFFFFF"/>
          <w:lang w:eastAsia="ru-RU"/>
        </w:rPr>
        <w:t>(рассчитывается от стоимости участия в суде первой инстанции)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50%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Примечание: по договорённости с клиентом может быть оговорен бонус, определяемый в процентах от взысканной или сбережённой суммы.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3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ПРЕДСТАВЛЕНИЕ ИНТЕРЕСОВ В АРБИТРАЖНОМ СУДЕ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- ЦЕНА ДЛЯ ФИЗИЧЕСКИХ ЛИЦ: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первой инстанции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7 500 до 20 000р.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апелляционной, кассационной, надзорной инстанции</w:t>
      </w:r>
      <w:r w:rsidRPr="009D207E">
        <w:rPr>
          <w:rFonts w:ascii="Arial" w:eastAsia="Times New Roman" w:hAnsi="Arial" w:cs="Arial"/>
          <w:color w:val="444444"/>
          <w:sz w:val="26"/>
          <w:lang w:eastAsia="ru-RU"/>
        </w:rPr>
        <w:t> </w:t>
      </w:r>
      <w:r w:rsidRPr="009D207E">
        <w:rPr>
          <w:rFonts w:ascii="Arial" w:eastAsia="Times New Roman" w:hAnsi="Arial" w:cs="Arial"/>
          <w:i/>
          <w:iCs/>
          <w:color w:val="444444"/>
          <w:sz w:val="26"/>
          <w:szCs w:val="26"/>
          <w:shd w:val="clear" w:color="auto" w:fill="FFFFFF"/>
          <w:lang w:eastAsia="ru-RU"/>
        </w:rPr>
        <w:t>(рассчитывается от стоимости участия в суде первой инстанции)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50%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- ЦЕНА ДЛЯ ЮРИДИЧЕСКИХ ЛИЦ И ИП: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первой инстанции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15 000 до 30 000р.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суде апелляционной, кассационной, надзорной инстанции</w:t>
      </w:r>
      <w:r w:rsidRPr="009D207E">
        <w:rPr>
          <w:rFonts w:ascii="Arial" w:eastAsia="Times New Roman" w:hAnsi="Arial" w:cs="Arial"/>
          <w:color w:val="444444"/>
          <w:sz w:val="26"/>
          <w:lang w:eastAsia="ru-RU"/>
        </w:rPr>
        <w:t> </w:t>
      </w:r>
      <w:r w:rsidRPr="009D207E">
        <w:rPr>
          <w:rFonts w:ascii="Arial" w:eastAsia="Times New Roman" w:hAnsi="Arial" w:cs="Arial"/>
          <w:i/>
          <w:iCs/>
          <w:color w:val="444444"/>
          <w:sz w:val="26"/>
          <w:szCs w:val="26"/>
          <w:shd w:val="clear" w:color="auto" w:fill="FFFFFF"/>
          <w:lang w:eastAsia="ru-RU"/>
        </w:rPr>
        <w:t>(рассчитывается от стоимости участия в суде первой инстанции)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50%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Примечание: по договорённости с клиентом может быть оговорен бонус, определяемый в процентах от взысканной или сбережённой суммы.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4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ПОДГОТОВКА СУДЕБНЫХ ДОКУМЕНТОВ БЕЗ ПРЕДСТАВЛЕНИЯ ИНТЕРЕСОВ В СУДЕ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искового заявления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2 000 до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отзыва на исковое заявление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2 500 до 6 000р.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апелляционной, кассационной жалобы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2 000 до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надзорной жалобы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2 500 до 6 000р.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частной жалобы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1 500 до 3 000р.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процессуального ходатайства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1 000 до 2 000р.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подготовку ходатайства об обеспечении иска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1 500 до 2 500р.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5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СОПРОВОЖДЕНИЕ ДЕЯТЕЛЬНОСТИ АРБИТРАЖНОГО УПРАВЛЯЮЩЕГО В РАМКАХ ДЕЛА О НЕСОСТОЯТЕЛЬНОСТИ (БАНКРОТСТВЕ)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услугу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20 000р. в месяц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6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ПРЕДСТАВЛЕНИЕ ИНТЕРЕСОВ КЛИЕНТА В КАЧЕСТВЕ КРЕДИТОРА В РАМКАХ ДЕЛА О НЕСОСТОЯТЕЛЬНОСТИ (БАНКРОТСТВЕ)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физического лица (в зависимости от объёма услуг)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юридического лица (в зависимости от объёма услуг)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10 000р.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7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ПРЕДСТАВЛЕНИЕ ИНТЕРЕСОВ КРЕДИТОРА В РАМКАХ ДЕЛА О НЕСОСТОЯТЕЛЬНОСТИ (БАНКРОТСТВЕ) НА ЗАСЕДАНИИ СОБРАНИЯ КРЕДИТОРОВ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физического лица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2 500р.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юридического лица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8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РАЗРАБОТКА ПРОЕКТОВ УЧРЕДИТЕЛЬНЫХ ДОКУМЕНТОВ ЮРИДИЧЕСКИХ ЛИЦ И ИНЫХ СОПУТСТВУЮЩИХ ДОКУМЕНТОВ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без сопровождения у нотариуса и в налоговом органе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3 000 до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с сопровождением у нотариуса и в налоговом органе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5 000 до 10 000р.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19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СОПРОВОЖДЕНИЕ СДЕЛКИ ПО ПРИОБРЕТЕНИЮ ФИНАНСОВОГО АКТИВА (ДОЛИ В ООО, АКЦИЙ В ОАО/ЗАО)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в зависимости от объёма услуг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30 000р.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0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УЧАСТИЕ В ПЕРЕГОВОРАХ ПО ПОРУЧЕНИЮ КЛИЕНТА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услугу (неполный час тарифицируется как полный)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3 000р. за один час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1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РАЗРАБОТКА ЛОКАЛЬНЫХ АКТОВ ЮРИДИЧЕСКОГО ЛИЦА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1 документ (положение об оплате труда, Правила внутреннего трудового распорядка и пр.)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3 000 до 5 000р.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2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РАЗРАБОТКА ПРОЕКТА ТРУДОВОГО ДОГОВОРА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gramStart"/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переработка действующего договора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1 000 до 2 000р.</w:t>
      </w:r>
      <w:proofErr w:type="gramEnd"/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разработку договора с «нуля»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1 500 до 3 000р.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3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РАЗРАБОТКА ДОЛЖНОСТНОЙ ИНСТРУКЦИИ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за услугу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500 до 1 000р.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4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СОСТАВЛЕНИЕ ЗАЯВЛЕНИЙ, ЖАЛОБ И ПР. В АДМИНИСТРАТИВНЫЕ И ПРАВООХРАНИТЕЛЬНЫЕ ОРГАНЫ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физического лица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1 000 до 2 000р.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юридического лица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1 500 до 3 000р.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5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ПОДГОТОВКА ЗАПРОСА В ОРГАНЫ ГОСУДАРСТВЕННОЙ ВЛАСТИ И МЕСТНОГО САМОУПРАВЛЕНИЯ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физического лица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1 000 до 2 000р.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для юридического лица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1 500 до 3 000р.</w:t>
      </w:r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b/>
          <w:bCs/>
          <w:caps/>
          <w:color w:val="444444"/>
          <w:sz w:val="26"/>
          <w:szCs w:val="26"/>
          <w:lang w:eastAsia="ru-RU"/>
        </w:rPr>
      </w:pPr>
      <w:hyperlink r:id="rId26" w:history="1">
        <w:r w:rsidRPr="009D207E">
          <w:rPr>
            <w:rFonts w:ascii="Arial" w:eastAsia="Times New Roman" w:hAnsi="Arial" w:cs="Arial"/>
            <w:b/>
            <w:bCs/>
            <w:caps/>
            <w:color w:val="E45425"/>
            <w:sz w:val="26"/>
            <w:lang w:eastAsia="ru-RU"/>
          </w:rPr>
          <w:t>СОПРОВОЖДЕНИЕ ХОЗЯЙСТВЕННОЙ ДЕЯТЕЛЬНОСТИ ПРЕДПРИЯТИЯ (СОПРОВОЖДЕНИЕ БИЗНЕСА)</w:t>
        </w:r>
      </w:hyperlink>
    </w:p>
    <w:p w:rsidR="009D207E" w:rsidRPr="009D207E" w:rsidRDefault="009D207E" w:rsidP="009D207E">
      <w:pPr>
        <w:shd w:val="clear" w:color="auto" w:fill="FFFFFF"/>
        <w:spacing w:after="40" w:line="280" w:lineRule="atLeast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9D207E"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>- ежемесячно в зависимости от объёма работы</w:t>
      </w:r>
      <w:r>
        <w:rPr>
          <w:rFonts w:ascii="Arial" w:eastAsia="Times New Roman" w:hAnsi="Arial" w:cs="Arial"/>
          <w:color w:val="444444"/>
          <w:sz w:val="26"/>
          <w:szCs w:val="26"/>
          <w:shd w:val="clear" w:color="auto" w:fill="FFFFFF"/>
          <w:lang w:eastAsia="ru-RU"/>
        </w:rPr>
        <w:t xml:space="preserve"> - </w:t>
      </w:r>
      <w:r w:rsidRPr="009D207E">
        <w:rPr>
          <w:rFonts w:ascii="Arial" w:eastAsia="Times New Roman" w:hAnsi="Arial" w:cs="Arial"/>
          <w:i/>
          <w:iCs/>
          <w:color w:val="E45425"/>
          <w:sz w:val="30"/>
          <w:lang w:eastAsia="ru-RU"/>
        </w:rPr>
        <w:t>от 20 000р.</w:t>
      </w:r>
    </w:p>
    <w:p w:rsidR="00490A60" w:rsidRDefault="00490A60" w:rsidP="009D207E">
      <w:pPr>
        <w:spacing w:after="40" w:line="280" w:lineRule="atLeast"/>
      </w:pPr>
    </w:p>
    <w:sectPr w:rsidR="00490A60" w:rsidSect="009D207E">
      <w:footerReference w:type="default" r:id="rId27"/>
      <w:pgSz w:w="11906" w:h="16838"/>
      <w:pgMar w:top="426" w:right="566" w:bottom="851" w:left="567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07" w:rsidRDefault="00642707" w:rsidP="009D207E">
      <w:pPr>
        <w:spacing w:after="0" w:line="240" w:lineRule="auto"/>
      </w:pPr>
      <w:r>
        <w:separator/>
      </w:r>
    </w:p>
  </w:endnote>
  <w:endnote w:type="continuationSeparator" w:id="0">
    <w:p w:rsidR="00642707" w:rsidRDefault="00642707" w:rsidP="009D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7E" w:rsidRDefault="009D207E">
    <w:pPr>
      <w:pStyle w:val="a8"/>
    </w:pPr>
    <w:r>
      <w:ptab w:relativeTo="margin" w:alignment="left" w:leader="none"/>
    </w:r>
    <w:r>
      <w:ptab w:relativeTo="margin" w:alignment="right" w:leader="none"/>
    </w:r>
    <w:r>
      <w:t xml:space="preserve">Юридические услуги </w:t>
    </w:r>
    <w:hyperlink r:id="rId1" w:history="1">
      <w:proofErr w:type="spellStart"/>
      <w:r w:rsidRPr="009D207E">
        <w:rPr>
          <w:rStyle w:val="a4"/>
          <w:b/>
          <w:color w:val="FF6600"/>
          <w:lang w:val="en-US"/>
        </w:rPr>
        <w:t>праводействие</w:t>
      </w:r>
      <w:proofErr w:type="gramStart"/>
      <w:r w:rsidRPr="009D207E">
        <w:rPr>
          <w:rStyle w:val="a4"/>
          <w:b/>
          <w:color w:val="FF6600"/>
          <w:lang w:val="en-US"/>
        </w:rPr>
        <w:t>.р</w:t>
      </w:r>
      <w:proofErr w:type="gramEnd"/>
      <w:r w:rsidRPr="009D207E">
        <w:rPr>
          <w:rStyle w:val="a4"/>
          <w:b/>
          <w:color w:val="FF6600"/>
          <w:lang w:val="en-US"/>
        </w:rPr>
        <w:t>ф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07" w:rsidRDefault="00642707" w:rsidP="009D207E">
      <w:pPr>
        <w:spacing w:after="0" w:line="240" w:lineRule="auto"/>
      </w:pPr>
      <w:r>
        <w:separator/>
      </w:r>
    </w:p>
  </w:footnote>
  <w:footnote w:type="continuationSeparator" w:id="0">
    <w:p w:rsidR="00642707" w:rsidRDefault="00642707" w:rsidP="009D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7E"/>
    <w:rsid w:val="00490A60"/>
    <w:rsid w:val="00642707"/>
    <w:rsid w:val="009D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60"/>
  </w:style>
  <w:style w:type="paragraph" w:styleId="3">
    <w:name w:val="heading 3"/>
    <w:basedOn w:val="a"/>
    <w:link w:val="30"/>
    <w:uiPriority w:val="9"/>
    <w:qFormat/>
    <w:rsid w:val="009D2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07E"/>
    <w:rPr>
      <w:color w:val="0000FF"/>
      <w:u w:val="single"/>
    </w:rPr>
  </w:style>
  <w:style w:type="character" w:styleId="a5">
    <w:name w:val="Strong"/>
    <w:basedOn w:val="a0"/>
    <w:uiPriority w:val="22"/>
    <w:qFormat/>
    <w:rsid w:val="009D207E"/>
    <w:rPr>
      <w:b/>
      <w:bCs/>
    </w:rPr>
  </w:style>
  <w:style w:type="character" w:customStyle="1" w:styleId="apple-converted-space">
    <w:name w:val="apple-converted-space"/>
    <w:basedOn w:val="a0"/>
    <w:rsid w:val="009D207E"/>
  </w:style>
  <w:style w:type="paragraph" w:styleId="a6">
    <w:name w:val="header"/>
    <w:basedOn w:val="a"/>
    <w:link w:val="a7"/>
    <w:uiPriority w:val="99"/>
    <w:semiHidden/>
    <w:unhideWhenUsed/>
    <w:rsid w:val="009D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07E"/>
  </w:style>
  <w:style w:type="paragraph" w:styleId="a8">
    <w:name w:val="footer"/>
    <w:basedOn w:val="a"/>
    <w:link w:val="a9"/>
    <w:uiPriority w:val="99"/>
    <w:semiHidden/>
    <w:unhideWhenUsed/>
    <w:rsid w:val="009D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207E"/>
  </w:style>
  <w:style w:type="paragraph" w:styleId="aa">
    <w:name w:val="Balloon Text"/>
    <w:basedOn w:val="a"/>
    <w:link w:val="ab"/>
    <w:uiPriority w:val="99"/>
    <w:semiHidden/>
    <w:unhideWhenUsed/>
    <w:rsid w:val="009D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637">
          <w:marLeft w:val="-1590"/>
          <w:marRight w:val="-1590"/>
          <w:marTop w:val="187"/>
          <w:marBottom w:val="1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ahfbug6bhlsn.xn--p1ai/%D1%86%D0%B5%D0%BD%D1%8B-%D0%BD%D0%B0-%D1%83%D1%81%D0%BB%D1%83%D0%B3%D0%B8/%D0%BA%D0%BE%D0%BD%D1%81%D0%B0%D0%BB%D1%82%D0%B8%D0%BD%D0%B3" TargetMode="External"/><Relationship Id="rId13" Type="http://schemas.openxmlformats.org/officeDocument/2006/relationships/hyperlink" Target="http://xn--80aeahfbug6bhlsn.xn--p1ai/%D1%86%D0%B5%D0%BD%D1%8B-%D0%BD%D0%B0-%D1%83%D1%81%D0%BB%D1%83%D0%B3%D0%B8/%D0%BF%D1%80%D0%B5%D0%B4%D1%81%D1%82%D0%B0%D0%B2%D0%BB%D0%B5%D0%BD%D0%B8%D0%B5-%D0%B8%D0%BD%D1%82%D0%B5%D1%80%D0%B5%D1%81%D0%BE%D0%B2-%D0%B2-%D0%B0%D1%80%D0%B1%D0%B8%D1%82%D1%80%D0%B0%D0%B6%D0%BD%D0%BE%D0%BC-%D1%81%D1%83%D0%B4%D0%B5" TargetMode="External"/><Relationship Id="rId18" Type="http://schemas.openxmlformats.org/officeDocument/2006/relationships/hyperlink" Target="http://xn--80aeahfbug6bhlsn.xn--p1ai/%D1%86%D0%B5%D0%BD%D1%8B-%D0%BD%D0%B0-%D1%83%D1%81%D0%BB%D1%83%D0%B3%D0%B8/%D1%80%D0%B0%D0%B7%D1%80%D0%B0%D0%B1%D0%BE%D1%82%D0%BA%D0%B0-%D0%BF%D1%80%D0%BE%D0%B5%D0%BA%D1%82%D0%BE%D0%B2-%D1%83%D1%87%D1%80%D0%B5%D0%B4%D0%B8%D1%82%D0%B5%D0%BB%D1%8C%D0%BD%D1%8B%D1%85-%D0%B4%D0%BE%D0%BA%D1%83%D0%BC%D0%B5%D0%BD%D1%82%D0%BE%D0%B2" TargetMode="External"/><Relationship Id="rId26" Type="http://schemas.openxmlformats.org/officeDocument/2006/relationships/hyperlink" Target="http://xn--80aeahfbug6bhlsn.xn--p1ai/%D1%86%D0%B5%D0%BD%D1%8B-%D0%BD%D0%B0-%D1%83%D1%81%D0%BB%D1%83%D0%B3%D0%B8/%D1%81%D0%BE%D0%BF%D1%80%D0%BE%D0%B2%D0%BE%D0%B6%D0%B4%D0%B5%D0%BD%D0%B8%D0%B5-%D0%B1%D0%B8%D0%B7%D0%BD%D0%B5%D1%81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80aeahfbug6bhlsn.xn--p1ai/%D1%86%D0%B5%D0%BD%D1%8B-%D0%BD%D0%B0-%D1%83%D1%81%D0%BB%D1%83%D0%B3%D0%B8/%D1%80%D0%B0%D0%B7%D1%80%D0%B0%D0%B1%D0%BE%D1%82%D0%BA%D0%B0-%D0%BB%D0%BE%D0%BA%D0%B0%D0%BB%D1%8C%D0%BD%D1%8B%D1%85-%D0%B0%D0%BA%D1%82%D0%BE%D0%B2-%D1%8E%D1%80%D0%B8%D0%B4%D0%B8%D1%87%D0%B5%D1%81%D0%BA%D0%BE%D0%B3%D0%BE-%D0%BB%D0%B8%D1%86%D0%B0" TargetMode="External"/><Relationship Id="rId7" Type="http://schemas.openxmlformats.org/officeDocument/2006/relationships/hyperlink" Target="http://xn--80aeahfbug6bhlsn.xn--p1ai/%D1%86%D0%B5%D0%BD%D1%8B-%D0%BD%D0%B0-%D1%83%D1%81%D0%BB%D1%83%D0%B3%D0%B8/%D1%83%D1%81%D1%82%D0%BD%D0%BE%D0%B5-%D0%BA%D0%BE%D0%BD%D1%81%D1%83%D0%BB%D1%8C%D1%82%D0%B8%D1%80%D0%BE%D0%B2%D0%B0%D0%BD%D0%B8%D0%B5" TargetMode="External"/><Relationship Id="rId12" Type="http://schemas.openxmlformats.org/officeDocument/2006/relationships/hyperlink" Target="http://xn--80aeahfbug6bhlsn.xn--p1ai/%D1%86%D0%B5%D0%BD%D1%8B-%D0%BD%D0%B0-%D1%83%D1%81%D0%BB%D1%83%D0%B3%D0%B8/%D0%BF%D1%80%D0%B5%D0%B4%D1%81%D1%82%D0%B0%D0%B2%D0%BB%D0%B5%D0%BD%D0%B8%D0%B5-%D0%B8%D0%BD%D1%82%D0%B5%D1%80%D0%B5%D1%81%D0%BE%D0%B2-%D0%B2-%D1%81%D1%83%D0%B4%D0%B5" TargetMode="External"/><Relationship Id="rId17" Type="http://schemas.openxmlformats.org/officeDocument/2006/relationships/hyperlink" Target="http://xn--80aeahfbug6bhlsn.xn--p1ai/%D1%86%D0%B5%D0%BD%D1%8B-%D0%BD%D0%B0-%D1%83%D1%81%D0%BB%D1%83%D0%B3%D0%B8/%D0%BF%D1%80%D0%B5%D0%B4%D1%81%D1%82%D0%B0%D0%B2%D0%BB%D0%B5%D0%BD%D0%B8%D0%B5-%D0%B8%D0%BD%D1%82%D0%B5%D1%80%D0%B5%D1%81%D0%BE%D0%B2-%D0%BF%D0%BE-%D0%B1%D0%B0%D0%BD%D0%BA%D1%80%D0%BE%D1%82%D1%81%D1%82%D0%B2%D1%83-%D0%BD%D0%B0-%D0%B7%D0%B0%D1%81%D0%B5%D0%B4%D0%B0%D0%BD%D0%B8%D0%B8-%D1%81%D0%BE%D0%B1%D1%80%D0%B0%D0%BD%D0%B8%D1%8F-%D0%BA%D1%80%D0%B5%D0%B4%D0%B8%D1%82%D0%BE%D1%80%D0%BE%D0%B2" TargetMode="External"/><Relationship Id="rId25" Type="http://schemas.openxmlformats.org/officeDocument/2006/relationships/hyperlink" Target="http://xn--80aeahfbug6bhlsn.xn--p1ai/%D1%86%D0%B5%D0%BD%D1%8B-%D0%BD%D0%B0-%D1%83%D1%81%D0%BB%D1%83%D0%B3%D0%B8/%D0%BF%D0%BE%D0%B4%D0%B3%D0%BE%D1%82%D0%BE%D0%B2%D0%BA%D0%B0-%D0%B7%D0%B0%D0%BF%D1%80%D0%BE%D1%81%D0%B0-%D0%B2-%D0%BE%D1%80%D0%B3%D0%B0%D0%BD%D1%8B-%D0%B3%D0%BE%D1%81%D1%83%D0%B4%D0%B0%D1%80%D1%81%D1%82%D0%B2%D0%B5%D0%BD%D0%BD%D0%BE%D0%B9-%D0%B2%D0%BB%D0%B0%D1%81%D1%82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eahfbug6bhlsn.xn--p1ai/%D1%86%D0%B5%D0%BD%D1%8B-%D0%BD%D0%B0-%D1%83%D1%81%D0%BB%D1%83%D0%B3%D0%B8/%D0%BF%D1%80%D0%B5%D0%B4%D1%81%D1%82%D0%B0%D0%B2%D0%BB%D0%B5%D0%BD%D0%B8%D0%B5-%D0%B8%D0%BD%D1%82%D0%B5%D1%80%D0%B5%D1%81%D0%BE%D0%B2-%D0%BF%D0%BE-%D0%B4%D0%B5%D0%BB%D1%83-%D0%BE-%D0%B1%D0%B0%D0%BD%D0%BA%D1%80%D0%BE%D1%82%D1%81%D1%82%D0%B2%D0%B5-%D0%B2-%D0%BA%D0%B0%D1%87%D0%B5%D1%81%D1%82%D0%B2%D0%B5-%D0%BA%D1%80%D0%B5%D0%B4%D0%B8%D1%82%D0%BE%D1%80%D0%B0" TargetMode="External"/><Relationship Id="rId20" Type="http://schemas.openxmlformats.org/officeDocument/2006/relationships/hyperlink" Target="http://xn--80aeahfbug6bhlsn.xn--p1ai/%D1%86%D0%B5%D0%BD%D1%8B-%D0%BD%D0%B0-%D1%83%D1%81%D0%BB%D1%83%D0%B3%D0%B8/%D1%83%D1%87%D0%B0%D1%81%D1%82%D0%B8%D0%B5-%D0%B2-%D0%BF%D0%B5%D1%80%D0%B5%D0%B3%D0%BE%D0%B2%D0%BE%D1%80%D0%B0%D1%8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xn--80aeahfbug6bhlsn.xn--p1ai/%D1%86%D0%B5%D0%BD%D1%8B-%D0%BD%D0%B0-%D1%83%D1%81%D0%BB%D1%83%D0%B3%D0%B8/%D1%81%D0%B4%D0%B5%D0%BB%D0%BA%D0%B8-%D0%BF%D0%BE-%D0%BA%D1%83%D0%BF%D0%BB%D0%B5-%D0%BF%D1%80%D0%BE%D0%B4%D0%B0%D0%B6%D0%B5-%D0%BD%D0%B5%D0%B4%D0%B2%D0%B8%D0%B6%D0%B8%D0%BC%D0%BE%D1%81%D1%82%D0%B8" TargetMode="External"/><Relationship Id="rId24" Type="http://schemas.openxmlformats.org/officeDocument/2006/relationships/hyperlink" Target="http://xn--80aeahfbug6bhlsn.xn--p1ai/%D1%86%D0%B5%D0%BD%D1%8B-%D0%BD%D0%B0-%D1%83%D1%81%D0%BB%D1%83%D0%B3%D0%B8/%D1%81%D0%BE%D1%81%D1%82%D0%B0%D0%B2%D0%BB%D0%B5%D0%BD%D0%B8%D0%B5-%D0%B7%D0%B0%D1%8F%D0%B2%D0%BB%D0%B5%D0%BD%D0%B8%D0%B9-%D0%B6%D0%B0%D0%BB%D0%BE%D0%B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xn--80aeahfbug6bhlsn.xn--p1ai/%D1%86%D0%B5%D0%BD%D1%8B-%D0%BD%D0%B0-%D1%83%D1%81%D0%BB%D1%83%D0%B3%D0%B8/%D1%81%D0%BE%D0%BF%D1%80%D0%BE%D0%B2%D0%BE%D0%B6%D0%B4%D0%B5%D0%BD%D0%B8%D0%B5-%D0%B2-%D1%80%D0%B0%D0%BC%D0%BA%D0%B0%D1%85-%D0%B4%D0%B5%D0%BB%D0%B0-%D0%BE-%D0%B1%D0%B0%D0%BD%D0%BA%D1%80%D0%BE%D1%82%D1%81%D1%82%D0%B2%D0%B5" TargetMode="External"/><Relationship Id="rId23" Type="http://schemas.openxmlformats.org/officeDocument/2006/relationships/hyperlink" Target="http://xn--80aeahfbug6bhlsn.xn--p1ai/%D1%86%D0%B5%D0%BD%D1%8B-%D0%BD%D0%B0-%D1%83%D1%81%D0%BB%D1%83%D0%B3%D0%B8/%D1%80%D0%B0%D0%B7%D1%80%D0%B0%D0%B1%D0%BE%D1%82%D0%BA%D0%B0-%D0%B8%D0%BD%D1%81%D1%82%D1%80%D1%83%D0%BA%D1%86%D0%B8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80aeahfbug6bhlsn.xn--p1ai/%D1%86%D0%B5%D0%BD%D1%8B-%D0%BD%D0%B0-%D1%83%D1%81%D0%BB%D1%83%D0%B3%D0%B8/%D0%BF%D1%80%D0%BE%D0%B2%D0%B5%D1%80%D0%BA%D0%B0-%D0%B4%D0%BE%D0%B3%D0%BE%D0%B2%D0%BE%D1%80%D0%B0" TargetMode="External"/><Relationship Id="rId19" Type="http://schemas.openxmlformats.org/officeDocument/2006/relationships/hyperlink" Target="http://xn--80aeahfbug6bhlsn.xn--p1ai/%D1%86%D0%B5%D0%BD%D1%8B-%D0%BD%D0%B0-%D1%83%D1%81%D0%BB%D1%83%D0%B3%D0%B8/%D1%81%D0%B4%D0%B5%D0%BB%D0%BA%D0%B8-%D0%BF%D0%BE-%D0%BF%D1%80%D0%B8%D0%BE%D0%B1%D1%80%D0%B5%D1%82%D0%B5%D0%BD%D0%B8%D1%8E-%D0%B0%D0%BA%D1%82%D0%B8%D0%B2%D0%BE%D0%B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n--80aeahfbug6bhlsn.xn--p1ai/%D1%86%D0%B5%D0%BD%D1%8B-%D0%BD%D0%B0-%D1%83%D1%81%D0%BB%D1%83%D0%B3%D0%B8/%D1%80%D0%B0%D0%B7%D1%80%D0%B0%D0%B1%D0%BE%D1%82%D0%BA%D0%B0-%D0%BF%D1%80%D0%BE%D0%B5%D0%BA%D1%82%D0%B0-%D0%B4%D0%BE%D0%B3%D0%BE%D0%B2%D0%BE%D1%80%D0%B0" TargetMode="External"/><Relationship Id="rId14" Type="http://schemas.openxmlformats.org/officeDocument/2006/relationships/hyperlink" Target="http://xn--80aeahfbug6bhlsn.xn--p1ai/%D1%86%D0%B5%D0%BD%D1%8B-%D0%BD%D0%B0-%D1%83%D1%81%D0%BB%D1%83%D0%B3%D0%B8/%D0%BF%D0%BE%D0%B4%D0%B3%D0%BE%D1%82%D0%BE%D0%B2%D0%BA%D0%B0-%D1%81%D1%83%D0%B4%D0%B5%D0%B1%D0%BD%D1%8B%D1%85-%D0%B4%D0%BE%D0%BA%D1%83%D0%BC%D0%B5%D0%BD%D1%82%D0%BE%D0%B2" TargetMode="External"/><Relationship Id="rId22" Type="http://schemas.openxmlformats.org/officeDocument/2006/relationships/hyperlink" Target="http://xn--80aeahfbug6bhlsn.xn--p1ai/%D1%86%D0%B5%D0%BD%D1%8B-%D0%BD%D0%B0-%D1%83%D1%81%D0%BB%D1%83%D0%B3%D0%B8/%D1%80%D0%B0%D0%B7%D1%80%D0%B0%D0%B1%D0%BE%D1%82%D0%BA%D0%B0-%D0%BF%D1%80%D0%BE%D0%B5%D0%BA%D1%82%D0%B0-%D1%82%D1%80%D1%83%D0%B4%D0%BE%D0%B2%D0%BE%D0%B3%D0%BE-%D0%B4%D0%BE%D0%B3%D0%BE%D0%B2%D0%BE%D1%80%D0%B0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xn--80aeahfbug6bhls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1690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юридические услуги (ООО Праводействие г.Чебоксары)</dc:title>
  <dc:subject>Прайс лист на юридические услуги</dc:subject>
  <dc:creator>ООО ПравоДействие (г.Чебоксары)</dc:creator>
  <cp:keywords>юридические услуги; цены; стоимость; ПравоДействие; Чебоксары; цены на юридические услуги; услуги правового характера</cp:keywords>
  <dc:description>Прайс лист на юридические услуги  ООО Праводействие г.Чебоксары (действителен на 07.09.2015)</dc:description>
  <cp:lastModifiedBy>Pav</cp:lastModifiedBy>
  <cp:revision>1</cp:revision>
  <dcterms:created xsi:type="dcterms:W3CDTF">2015-09-07T17:53:00Z</dcterms:created>
  <dcterms:modified xsi:type="dcterms:W3CDTF">2015-09-07T18:04:00Z</dcterms:modified>
  <cp:category>юридические услуги; услуги правового характера</cp:category>
</cp:coreProperties>
</file>